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3"/>
        <w:gridCol w:w="4944"/>
      </w:tblGrid>
      <w:tr w:rsidR="000B2F8C" w:rsidRPr="00242EFE" w:rsidTr="00EF7914">
        <w:trPr>
          <w:trHeight w:val="1719"/>
        </w:trPr>
        <w:tc>
          <w:tcPr>
            <w:tcW w:w="4233" w:type="dxa"/>
          </w:tcPr>
          <w:p w:rsidR="000B2F8C" w:rsidRPr="00242EFE" w:rsidRDefault="000B2F8C" w:rsidP="00480039">
            <w:pPr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081A48D" wp14:editId="58925D3C">
                  <wp:extent cx="2302525" cy="1727973"/>
                  <wp:effectExtent l="0" t="0" r="2540" b="5715"/>
                  <wp:docPr id="3" name="Рисунок 3" descr="F:\Фото Кострома\gn2223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Фото Кострома\gn2223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660" cy="1733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4" w:type="dxa"/>
          </w:tcPr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020FA07D" wp14:editId="2C8C9F26">
                  <wp:extent cx="2179017" cy="713911"/>
                  <wp:effectExtent l="0" t="0" r="0" b="0"/>
                  <wp:docPr id="4" name="Рисунок 4" descr="C:\Users\user\Desktop\МАСЛЕНИЦА\логотип утвержде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МАСЛЕНИЦА\логотип утвержде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996" cy="71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</w:rPr>
              <w:t>Туроператор по внутреннему туризму АРТИКУЛ</w:t>
            </w:r>
            <w:r>
              <w:rPr>
                <w:rFonts w:ascii="Times New Roman" w:hAnsi="Times New Roman" w:cs="Times New Roman"/>
                <w:b/>
              </w:rPr>
              <w:t xml:space="preserve"> ТУР</w:t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</w:rPr>
            </w:pPr>
            <w:r w:rsidRPr="00242EFE">
              <w:rPr>
                <w:rFonts w:ascii="Times New Roman" w:hAnsi="Times New Roman" w:cs="Times New Roman"/>
              </w:rPr>
              <w:t>г. КОСТРОМА пр-т Мира д.51 оф.11</w:t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242EFE">
              <w:rPr>
                <w:rFonts w:ascii="Times New Roman" w:hAnsi="Times New Roman" w:cs="Times New Roman"/>
                <w:u w:val="single"/>
              </w:rPr>
              <w:t>тел</w:t>
            </w:r>
            <w:r>
              <w:rPr>
                <w:rFonts w:ascii="Times New Roman" w:hAnsi="Times New Roman" w:cs="Times New Roman"/>
                <w:u w:val="single"/>
                <w:lang w:val="en-US"/>
              </w:rPr>
              <w:t>.(4942) 45-33-43</w:t>
            </w:r>
            <w:proofErr w:type="gramStart"/>
            <w:r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>;</w:t>
            </w:r>
            <w:proofErr w:type="gramEnd"/>
            <w:r w:rsidRPr="00EA0396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>+7-953-647-10-74</w:t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 xml:space="preserve">  e-mail: </w:t>
            </w:r>
            <w:hyperlink r:id="rId9" w:history="1">
              <w:r w:rsidRPr="00242EFE">
                <w:rPr>
                  <w:rStyle w:val="a4"/>
                  <w:rFonts w:ascii="Times New Roman" w:hAnsi="Times New Roman" w:cs="Times New Roman"/>
                  <w:lang w:val="en-US"/>
                </w:rPr>
                <w:t>artikyl52@mail.ru</w:t>
              </w:r>
            </w:hyperlink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42EFE">
              <w:rPr>
                <w:rFonts w:ascii="Times New Roman" w:hAnsi="Times New Roman" w:cs="Times New Roman"/>
                <w:b/>
                <w:lang w:val="en-US"/>
              </w:rPr>
              <w:t>http://articool-tour.ru/</w:t>
            </w:r>
          </w:p>
        </w:tc>
      </w:tr>
    </w:tbl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</w:p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</w:p>
    <w:p w:rsidR="00EF7914" w:rsidRDefault="00CF10E0" w:rsidP="00EF7914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30"/>
          <w:szCs w:val="30"/>
          <w:lang w:eastAsia="ru-RU"/>
        </w:rPr>
      </w:pPr>
      <w:r w:rsidRPr="00CF10E0">
        <w:rPr>
          <w:rFonts w:asciiTheme="majorHAnsi" w:eastAsia="Times New Roman" w:hAnsiTheme="majorHAnsi" w:cs="Times New Roman"/>
          <w:b/>
          <w:bCs/>
          <w:sz w:val="30"/>
          <w:szCs w:val="30"/>
          <w:lang w:eastAsia="ru-RU"/>
        </w:rPr>
        <w:t>Выходные в Екатеринбурге (2 дня/1 ночь)</w:t>
      </w:r>
    </w:p>
    <w:p w:rsidR="00CF10E0" w:rsidRDefault="00CF10E0" w:rsidP="00EF7914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30"/>
          <w:szCs w:val="30"/>
          <w:lang w:eastAsia="ru-RU"/>
        </w:rPr>
      </w:pPr>
    </w:p>
    <w:p w:rsidR="00CF10E0" w:rsidRDefault="00CF10E0" w:rsidP="00EF7914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30"/>
          <w:szCs w:val="30"/>
          <w:lang w:eastAsia="ru-RU"/>
        </w:rPr>
      </w:pPr>
      <w:r>
        <w:rPr>
          <w:rFonts w:asciiTheme="majorHAnsi" w:eastAsia="Times New Roman" w:hAnsiTheme="majorHAnsi" w:cs="Times New Roman"/>
          <w:b/>
          <w:bCs/>
          <w:sz w:val="30"/>
          <w:szCs w:val="30"/>
          <w:lang w:eastAsia="ru-RU"/>
        </w:rPr>
        <w:t>1 день</w:t>
      </w: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CF10E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Встреча и знакомство с гидом группы (время и место встречи согласовывается заранее).</w:t>
      </w:r>
    </w:p>
    <w:p w:rsidR="00CF10E0" w:rsidRP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CF10E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Завтрак.</w:t>
      </w:r>
    </w:p>
    <w:p w:rsidR="00CF10E0" w:rsidRP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CF10E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На экскурсионном автобусе отправляемся на ОБЗОРНУЮ ЭКСКУРСИЮ по Екатеринбургу. </w:t>
      </w:r>
      <w:proofErr w:type="gramStart"/>
      <w:r w:rsidRPr="00CF10E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На маршруте: главная площадь города – площадь им.1905 года, памятник основателям города — </w:t>
      </w:r>
      <w:proofErr w:type="spellStart"/>
      <w:r w:rsidRPr="00CF10E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В.Н.Татищеву</w:t>
      </w:r>
      <w:proofErr w:type="spellEnd"/>
      <w:r w:rsidRPr="00CF10E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 и генералу Г.В. де </w:t>
      </w:r>
      <w:proofErr w:type="spellStart"/>
      <w:r w:rsidRPr="00CF10E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Геннину</w:t>
      </w:r>
      <w:proofErr w:type="spellEnd"/>
      <w:r w:rsidRPr="00CF10E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; плотина городского пруда на р. Исети (</w:t>
      </w:r>
      <w:proofErr w:type="spellStart"/>
      <w:r w:rsidRPr="00CF10E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Плотинка</w:t>
      </w:r>
      <w:proofErr w:type="spellEnd"/>
      <w:r w:rsidRPr="00CF10E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), давшая жизнь Екатеринбургскому заводу в XVIII веке, часовня Св. Екатерины — покровительницы города, первое каменное здание Екатеринбурга – Горная Канцелярия (современная консерватория); купеческие особняки XIX века.</w:t>
      </w:r>
      <w:proofErr w:type="gramEnd"/>
      <w:r w:rsidRPr="00CF10E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 Посещение ХРАМА НА КРОВИ, возведенного на месте дома инженера Ипатьева, в котором произошла расправа над семьей Николая II.</w:t>
      </w:r>
    </w:p>
    <w:p w:rsidR="00CF10E0" w:rsidRP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CF10E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ГРАНИЦА ЕВРОПЫ И АЗИИ, здесь можно попасть из Европы в Азию и обратно, сделав всего один шаг.</w:t>
      </w:r>
    </w:p>
    <w:p w:rsidR="00CF10E0" w:rsidRP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CF10E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Обед в кафе. Заселение в гостиницу.</w:t>
      </w:r>
    </w:p>
    <w:p w:rsidR="00CF10E0" w:rsidRP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CF10E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Посещение УРАЛЬСКОГО ГЕОЛОГИЧЕСКОГО МУЗЕЯ, где представлено более 40 000 экспонатов, самый «маленький» экспонат — кристалл «Малютка», весом 784 кг.</w:t>
      </w:r>
    </w:p>
    <w:p w:rsidR="00CF10E0" w:rsidRP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CF10E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СВЕРДЛОВСКАЯ КИНОСТУДИЯ. Посещение одного из четырех цехов киностудии (на выбор по предварительному согласованию): мультипликационный, звукозаписывающий, гримерный или костюмерный.</w:t>
      </w:r>
    </w:p>
    <w:p w:rsidR="00CF10E0" w:rsidRP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CF10E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lastRenderedPageBreak/>
        <w:t>За доп. плату: Парк интеллектуальных развлечений «ГАЛИЛЕО». Побываете в одном из самых длинных зеркальных лабиринтов Европы и ощутите на себе различные эффекты изменения пространства.</w:t>
      </w:r>
    </w:p>
    <w:p w:rsidR="00CF10E0" w:rsidRP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</w:p>
    <w:p w:rsid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CF10E0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Сопровождение группы в отель. Свободное время.</w:t>
      </w:r>
    </w:p>
    <w:p w:rsidR="00CF10E0" w:rsidRDefault="00CF10E0" w:rsidP="00CF10E0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</w:p>
    <w:p w:rsidR="00EF7914" w:rsidRPr="00CF10E0" w:rsidRDefault="00CF10E0" w:rsidP="00CF10E0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</w:pPr>
      <w:r w:rsidRPr="00CF10E0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>2 день</w:t>
      </w:r>
    </w:p>
    <w:p w:rsidR="00EF7914" w:rsidRDefault="00EF7914" w:rsidP="00EF7914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Завтрак. Освобождение номеров, вещи с собой в автобус. Встреча с гидом в холле отеля.</w:t>
      </w: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Экскурсионная программа на выбор:</w:t>
      </w: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экскурсионном автобусе отправляемся в г. Невьянск с посещением «ГАНИНОЙ ЯМЫ». История жизни и гибели семьи последнего русского царя Николая II.  </w:t>
      </w: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Обед.</w:t>
      </w: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ДЕМИДОВСКОЕ ПОДСПОРЬЕ – город Невьянск. Знаменитая Наклонная башня Демидовых – жемчужину Невьянска, символ города, один из самых загадочных памятников архитектуры, построенный в 1721 – 1732 годах. Во время экскурсии побываете в знаменитой «слуховой» комнате, услышите звон старинных английских курантов, узнаете множество легенд и преданий, которыми овеяна Невьянская башня. </w:t>
      </w: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ГОНЧАРНАЯ МАСТЕРСКАЯ с мастер-классом.</w:t>
      </w: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Трансфер </w:t>
      </w:r>
      <w:proofErr w:type="gramStart"/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ж</w:t>
      </w:r>
      <w:proofErr w:type="gramEnd"/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/д вокзал г. Екатеринбурга.                                                                                                                                     ИЛИ</w:t>
      </w: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экскурсионном автобусе отправляемся в г. Сысерть.</w:t>
      </w: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ДОМ-МУЗЕЙ П.П. БАЖОВА – старинная усадьба, где родился будущий писатель, здесь прошло его детство. Быт семьи Бажовых представлен в этом музее. Все предметы здесь воссоздают обстановку, в которой рос писатель.</w:t>
      </w: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Посещение СЫСЕРТСКОГО ФАРФОРОВОГО ЗАВОДА с мастер-классом. Вы увидите несколько цехов, где производится фарфоровая продукция. В фирменном магазине </w:t>
      </w:r>
      <w:proofErr w:type="spellStart"/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Сысертского</w:t>
      </w:r>
      <w:proofErr w:type="spellEnd"/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фарфорового завода можно приобрести чайные и кофейные сервизы с ручной росписью, чайные пары, кружки и многое другое.</w:t>
      </w: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Обед.</w:t>
      </w: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ГОСТИ К ХИЩНЫМ ПТИЦАМ. Экскурсия по уникальному питомнику хищных птиц, единственному в России. Демонстрация соколиной охоты, фотография с соколом на руке. Угощение чаем, просмотр фильма</w:t>
      </w:r>
    </w:p>
    <w:p w:rsidR="00CF10E0" w:rsidRP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Трансфер </w:t>
      </w:r>
      <w:proofErr w:type="gramStart"/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ж</w:t>
      </w:r>
      <w:proofErr w:type="gramEnd"/>
      <w:r w:rsidRPr="00CF1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/д вокзал г. Екатеринбурга.</w:t>
      </w:r>
    </w:p>
    <w:p w:rsid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CF10E0" w:rsidRDefault="00CF10E0" w:rsidP="00CF10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892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0"/>
        <w:gridCol w:w="1036"/>
        <w:gridCol w:w="1036"/>
        <w:gridCol w:w="1036"/>
      </w:tblGrid>
      <w:tr w:rsidR="00CF10E0" w:rsidRPr="00CF10E0" w:rsidTr="00CF10E0">
        <w:trPr>
          <w:trHeight w:val="390"/>
        </w:trPr>
        <w:tc>
          <w:tcPr>
            <w:tcW w:w="5820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shd w:val="clear" w:color="auto" w:fill="FFFFFF"/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10E0" w:rsidRPr="00CF10E0" w:rsidRDefault="00CF10E0" w:rsidP="00CF10E0">
            <w:pPr>
              <w:spacing w:after="150" w:line="377" w:lineRule="atLeast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CF10E0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lastRenderedPageBreak/>
              <w:t>Отель</w:t>
            </w:r>
          </w:p>
        </w:tc>
        <w:tc>
          <w:tcPr>
            <w:tcW w:w="1036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shd w:val="clear" w:color="auto" w:fill="FFFFFF"/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10E0" w:rsidRPr="00CF10E0" w:rsidRDefault="00CF10E0" w:rsidP="00CF10E0">
            <w:pPr>
              <w:spacing w:after="150" w:line="377" w:lineRule="atLeast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CF10E0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20+2</w:t>
            </w:r>
          </w:p>
        </w:tc>
        <w:tc>
          <w:tcPr>
            <w:tcW w:w="1036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shd w:val="clear" w:color="auto" w:fill="FFFFFF"/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10E0" w:rsidRPr="00CF10E0" w:rsidRDefault="00CF10E0" w:rsidP="00CF10E0">
            <w:pPr>
              <w:spacing w:after="150" w:line="377" w:lineRule="atLeast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CF10E0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30+3</w:t>
            </w:r>
          </w:p>
        </w:tc>
        <w:tc>
          <w:tcPr>
            <w:tcW w:w="1036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shd w:val="clear" w:color="auto" w:fill="FFFFFF"/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10E0" w:rsidRPr="00CF10E0" w:rsidRDefault="00CF10E0" w:rsidP="00CF10E0">
            <w:pPr>
              <w:spacing w:after="150" w:line="377" w:lineRule="atLeast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CF10E0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40+4</w:t>
            </w:r>
          </w:p>
        </w:tc>
      </w:tr>
      <w:tr w:rsidR="00CF10E0" w:rsidRPr="00CF10E0" w:rsidTr="00CF10E0">
        <w:trPr>
          <w:trHeight w:val="480"/>
        </w:trPr>
        <w:tc>
          <w:tcPr>
            <w:tcW w:w="5820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shd w:val="clear" w:color="auto" w:fill="FFFFFF"/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10E0" w:rsidRPr="00CF10E0" w:rsidRDefault="00CF10E0" w:rsidP="00CF10E0">
            <w:pPr>
              <w:spacing w:after="150" w:line="377" w:lineRule="atLeast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CF10E0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Хостел </w:t>
            </w:r>
            <w:r w:rsidRPr="00CF10E0">
              <w:rPr>
                <w:rFonts w:ascii="Cambria" w:eastAsia="Times New Roman" w:hAnsi="Cambria" w:cs="Times New Roman"/>
                <w:sz w:val="27"/>
                <w:szCs w:val="27"/>
                <w:lang w:eastAsia="ru-RU"/>
              </w:rPr>
              <w:t>в центре города, 4-6-местное размещение, удобства на этаже. Завтрак накрытие.</w:t>
            </w:r>
          </w:p>
        </w:tc>
        <w:tc>
          <w:tcPr>
            <w:tcW w:w="1036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shd w:val="clear" w:color="auto" w:fill="FFFFFF"/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10E0" w:rsidRPr="00CF10E0" w:rsidRDefault="00CF10E0" w:rsidP="00CF10E0">
            <w:pPr>
              <w:spacing w:after="150" w:line="377" w:lineRule="atLeast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CF10E0">
              <w:rPr>
                <w:rFonts w:ascii="Cambria" w:eastAsia="Times New Roman" w:hAnsi="Cambria" w:cs="Times New Roman"/>
                <w:sz w:val="27"/>
                <w:szCs w:val="27"/>
                <w:lang w:eastAsia="ru-RU"/>
              </w:rPr>
              <w:t>6800</w:t>
            </w:r>
          </w:p>
        </w:tc>
        <w:tc>
          <w:tcPr>
            <w:tcW w:w="1036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shd w:val="clear" w:color="auto" w:fill="FFFFFF"/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10E0" w:rsidRPr="00CF10E0" w:rsidRDefault="00CF10E0" w:rsidP="00CF10E0">
            <w:pPr>
              <w:spacing w:after="150" w:line="377" w:lineRule="atLeast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CF10E0">
              <w:rPr>
                <w:rFonts w:ascii="Cambria" w:eastAsia="Times New Roman" w:hAnsi="Cambria" w:cs="Times New Roman"/>
                <w:sz w:val="27"/>
                <w:szCs w:val="27"/>
                <w:lang w:eastAsia="ru-RU"/>
              </w:rPr>
              <w:t>6180</w:t>
            </w:r>
          </w:p>
        </w:tc>
        <w:tc>
          <w:tcPr>
            <w:tcW w:w="1036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shd w:val="clear" w:color="auto" w:fill="FFFFFF"/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10E0" w:rsidRPr="00CF10E0" w:rsidRDefault="00CF10E0" w:rsidP="00CF10E0">
            <w:pPr>
              <w:spacing w:after="150" w:line="377" w:lineRule="atLeast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CF10E0">
              <w:rPr>
                <w:rFonts w:ascii="Cambria" w:eastAsia="Times New Roman" w:hAnsi="Cambria" w:cs="Times New Roman"/>
                <w:sz w:val="27"/>
                <w:szCs w:val="27"/>
                <w:lang w:eastAsia="ru-RU"/>
              </w:rPr>
              <w:t>5950</w:t>
            </w:r>
          </w:p>
        </w:tc>
      </w:tr>
      <w:tr w:rsidR="00CF10E0" w:rsidRPr="00CF10E0" w:rsidTr="00CF10E0">
        <w:trPr>
          <w:trHeight w:val="465"/>
        </w:trPr>
        <w:tc>
          <w:tcPr>
            <w:tcW w:w="5820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shd w:val="clear" w:color="auto" w:fill="FFFFFF"/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10E0" w:rsidRPr="00CF10E0" w:rsidRDefault="00CF10E0" w:rsidP="00CF10E0">
            <w:pPr>
              <w:spacing w:after="150" w:line="377" w:lineRule="atLeast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CF10E0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«Урал-Славянка» **, </w:t>
            </w:r>
            <w:r w:rsidRPr="00CF10E0">
              <w:rPr>
                <w:rFonts w:ascii="Cambria" w:eastAsia="Times New Roman" w:hAnsi="Cambria" w:cs="Times New Roman"/>
                <w:sz w:val="27"/>
                <w:szCs w:val="27"/>
                <w:lang w:eastAsia="ru-RU"/>
              </w:rPr>
              <w:t>2-х и 3-х местных номерах блочного типа, удобства на блок. Завтрак накрытие.</w:t>
            </w:r>
          </w:p>
        </w:tc>
        <w:tc>
          <w:tcPr>
            <w:tcW w:w="1036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shd w:val="clear" w:color="auto" w:fill="FFFFFF"/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10E0" w:rsidRPr="00CF10E0" w:rsidRDefault="00CF10E0" w:rsidP="00CF10E0">
            <w:pPr>
              <w:spacing w:after="150" w:line="377" w:lineRule="atLeast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CF10E0">
              <w:rPr>
                <w:rFonts w:ascii="Cambria" w:eastAsia="Times New Roman" w:hAnsi="Cambria" w:cs="Times New Roman"/>
                <w:sz w:val="27"/>
                <w:szCs w:val="27"/>
                <w:lang w:eastAsia="ru-RU"/>
              </w:rPr>
              <w:t>7480</w:t>
            </w:r>
          </w:p>
        </w:tc>
        <w:tc>
          <w:tcPr>
            <w:tcW w:w="1036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shd w:val="clear" w:color="auto" w:fill="FFFFFF"/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10E0" w:rsidRPr="00CF10E0" w:rsidRDefault="00CF10E0" w:rsidP="00CF10E0">
            <w:pPr>
              <w:spacing w:after="150" w:line="377" w:lineRule="atLeast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CF10E0">
              <w:rPr>
                <w:rFonts w:ascii="Cambria" w:eastAsia="Times New Roman" w:hAnsi="Cambria" w:cs="Times New Roman"/>
                <w:sz w:val="27"/>
                <w:szCs w:val="27"/>
                <w:lang w:eastAsia="ru-RU"/>
              </w:rPr>
              <w:t>6880</w:t>
            </w:r>
          </w:p>
        </w:tc>
        <w:tc>
          <w:tcPr>
            <w:tcW w:w="1036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shd w:val="clear" w:color="auto" w:fill="FFFFFF"/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10E0" w:rsidRPr="00CF10E0" w:rsidRDefault="00CF10E0" w:rsidP="00CF10E0">
            <w:pPr>
              <w:spacing w:after="150" w:line="377" w:lineRule="atLeast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CF10E0">
              <w:rPr>
                <w:rFonts w:ascii="Cambria" w:eastAsia="Times New Roman" w:hAnsi="Cambria" w:cs="Times New Roman"/>
                <w:sz w:val="27"/>
                <w:szCs w:val="27"/>
                <w:lang w:eastAsia="ru-RU"/>
              </w:rPr>
              <w:t>6650</w:t>
            </w:r>
          </w:p>
        </w:tc>
      </w:tr>
      <w:tr w:rsidR="00CF10E0" w:rsidRPr="00CF10E0" w:rsidTr="00CF10E0">
        <w:trPr>
          <w:trHeight w:val="465"/>
        </w:trPr>
        <w:tc>
          <w:tcPr>
            <w:tcW w:w="5820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shd w:val="clear" w:color="auto" w:fill="FFFFFF"/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10E0" w:rsidRPr="00CF10E0" w:rsidRDefault="00CF10E0" w:rsidP="00CF10E0">
            <w:pPr>
              <w:spacing w:after="150" w:line="377" w:lineRule="atLeast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CF10E0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Гостиница </w:t>
            </w:r>
            <w:proofErr w:type="spellStart"/>
            <w:r w:rsidRPr="00CF10E0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Park</w:t>
            </w:r>
            <w:proofErr w:type="spellEnd"/>
            <w:r w:rsidRPr="00CF10E0">
              <w:rPr>
                <w:rFonts w:ascii="Cambria" w:eastAsia="Times New Roman" w:hAnsi="Cambria" w:cs="Times New Roman"/>
                <w:sz w:val="27"/>
                <w:szCs w:val="27"/>
                <w:lang w:eastAsia="ru-RU"/>
              </w:rPr>
              <w:t> </w:t>
            </w:r>
            <w:proofErr w:type="spellStart"/>
            <w:r w:rsidRPr="00CF10E0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Inn</w:t>
            </w:r>
            <w:proofErr w:type="spellEnd"/>
            <w:r w:rsidRPr="00CF10E0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****</w:t>
            </w:r>
            <w:r w:rsidRPr="00CF10E0">
              <w:rPr>
                <w:rFonts w:ascii="Cambria" w:eastAsia="Times New Roman" w:hAnsi="Cambria" w:cs="Times New Roman"/>
                <w:sz w:val="27"/>
                <w:szCs w:val="27"/>
                <w:lang w:eastAsia="ru-RU"/>
              </w:rPr>
              <w:t xml:space="preserve">, 2-х местные номера Стандарт, удобства в номере. Завтрак шведский стол. </w:t>
            </w:r>
            <w:proofErr w:type="gramStart"/>
            <w:r w:rsidRPr="00CF10E0">
              <w:rPr>
                <w:rFonts w:ascii="Cambria" w:eastAsia="Times New Roman" w:hAnsi="Cambria" w:cs="Times New Roman"/>
                <w:sz w:val="27"/>
                <w:szCs w:val="27"/>
                <w:lang w:eastAsia="ru-RU"/>
              </w:rPr>
              <w:t>Расположен</w:t>
            </w:r>
            <w:proofErr w:type="gramEnd"/>
            <w:r w:rsidRPr="00CF10E0">
              <w:rPr>
                <w:rFonts w:ascii="Cambria" w:eastAsia="Times New Roman" w:hAnsi="Cambria" w:cs="Times New Roman"/>
                <w:sz w:val="27"/>
                <w:szCs w:val="27"/>
                <w:lang w:eastAsia="ru-RU"/>
              </w:rPr>
              <w:t xml:space="preserve"> в центральной части города.</w:t>
            </w:r>
          </w:p>
        </w:tc>
        <w:tc>
          <w:tcPr>
            <w:tcW w:w="1036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shd w:val="clear" w:color="auto" w:fill="FFFFFF"/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10E0" w:rsidRPr="00CF10E0" w:rsidRDefault="00CF10E0" w:rsidP="00CF10E0">
            <w:pPr>
              <w:spacing w:after="150" w:line="377" w:lineRule="atLeast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CF10E0">
              <w:rPr>
                <w:rFonts w:ascii="Cambria" w:eastAsia="Times New Roman" w:hAnsi="Cambria" w:cs="Times New Roman"/>
                <w:sz w:val="27"/>
                <w:szCs w:val="27"/>
                <w:lang w:eastAsia="ru-RU"/>
              </w:rPr>
              <w:t>7630</w:t>
            </w:r>
          </w:p>
        </w:tc>
        <w:tc>
          <w:tcPr>
            <w:tcW w:w="1036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shd w:val="clear" w:color="auto" w:fill="FFFFFF"/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10E0" w:rsidRPr="00CF10E0" w:rsidRDefault="00CF10E0" w:rsidP="00CF10E0">
            <w:pPr>
              <w:spacing w:after="150" w:line="377" w:lineRule="atLeast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CF10E0">
              <w:rPr>
                <w:rFonts w:ascii="Cambria" w:eastAsia="Times New Roman" w:hAnsi="Cambria" w:cs="Times New Roman"/>
                <w:sz w:val="27"/>
                <w:szCs w:val="27"/>
                <w:lang w:eastAsia="ru-RU"/>
              </w:rPr>
              <w:t>7080</w:t>
            </w:r>
          </w:p>
        </w:tc>
        <w:tc>
          <w:tcPr>
            <w:tcW w:w="1036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shd w:val="clear" w:color="auto" w:fill="FFFFFF"/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F10E0" w:rsidRPr="00CF10E0" w:rsidRDefault="00CF10E0" w:rsidP="00CF10E0">
            <w:pPr>
              <w:spacing w:after="150" w:line="377" w:lineRule="atLeast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</w:pPr>
            <w:r w:rsidRPr="00CF10E0">
              <w:rPr>
                <w:rFonts w:ascii="Cambria" w:eastAsia="Times New Roman" w:hAnsi="Cambria" w:cs="Times New Roman"/>
                <w:sz w:val="27"/>
                <w:szCs w:val="27"/>
                <w:lang w:eastAsia="ru-RU"/>
              </w:rPr>
              <w:t>6730</w:t>
            </w:r>
          </w:p>
        </w:tc>
      </w:tr>
    </w:tbl>
    <w:p w:rsidR="00CF10E0" w:rsidRPr="00CF10E0" w:rsidRDefault="00CF10E0" w:rsidP="00CF10E0">
      <w:pPr>
        <w:shd w:val="clear" w:color="auto" w:fill="FFFFFF"/>
        <w:spacing w:after="150" w:line="377" w:lineRule="atLeast"/>
        <w:rPr>
          <w:rFonts w:ascii="Cambria" w:eastAsia="Times New Roman" w:hAnsi="Cambria" w:cs="Times New Roman"/>
          <w:sz w:val="24"/>
          <w:szCs w:val="24"/>
          <w:lang w:eastAsia="ru-RU"/>
        </w:rPr>
      </w:pPr>
      <w:r w:rsidRPr="00CF10E0">
        <w:rPr>
          <w:rFonts w:ascii="Cambria" w:eastAsia="Times New Roman" w:hAnsi="Cambria" w:cs="Times New Roman"/>
          <w:sz w:val="27"/>
          <w:szCs w:val="27"/>
          <w:lang w:eastAsia="ru-RU"/>
        </w:rPr>
        <w:t>Доплата за взрослого в составе школьной группы 350 руб.</w:t>
      </w:r>
    </w:p>
    <w:p w:rsidR="00CF10E0" w:rsidRPr="00CF10E0" w:rsidRDefault="00CF10E0" w:rsidP="00CF10E0">
      <w:pPr>
        <w:shd w:val="clear" w:color="auto" w:fill="FFFFFF"/>
        <w:spacing w:after="150" w:line="377" w:lineRule="atLeast"/>
        <w:rPr>
          <w:rFonts w:ascii="Cambria" w:eastAsia="Times New Roman" w:hAnsi="Cambria" w:cs="Times New Roman"/>
          <w:sz w:val="24"/>
          <w:szCs w:val="24"/>
          <w:lang w:eastAsia="ru-RU"/>
        </w:rPr>
      </w:pPr>
      <w:r w:rsidRPr="00CF10E0">
        <w:rPr>
          <w:rFonts w:ascii="Cambria" w:eastAsia="Times New Roman" w:hAnsi="Cambria" w:cs="Times New Roman"/>
          <w:b/>
          <w:bCs/>
          <w:sz w:val="27"/>
          <w:szCs w:val="27"/>
          <w:lang w:eastAsia="ru-RU"/>
        </w:rPr>
        <w:t>В стоимость включено: </w:t>
      </w:r>
      <w:r w:rsidRPr="00CF10E0">
        <w:rPr>
          <w:rFonts w:ascii="Cambria" w:eastAsia="Times New Roman" w:hAnsi="Cambria" w:cs="Times New Roman"/>
          <w:sz w:val="27"/>
          <w:szCs w:val="27"/>
          <w:lang w:eastAsia="ru-RU"/>
        </w:rPr>
        <w:t>проживание в отеле выбранной категории, питание и трансфер по программе, экскурсионная программа, включая входные билеты, услуги гида, сопровождение группы.</w:t>
      </w:r>
    </w:p>
    <w:p w:rsidR="00CF10E0" w:rsidRPr="00CF10E0" w:rsidRDefault="00CF10E0" w:rsidP="00CF10E0">
      <w:pPr>
        <w:shd w:val="clear" w:color="auto" w:fill="FFFFFF"/>
        <w:spacing w:after="150" w:line="377" w:lineRule="atLeast"/>
        <w:rPr>
          <w:rFonts w:ascii="Cambria" w:eastAsia="Times New Roman" w:hAnsi="Cambria" w:cs="Times New Roman"/>
          <w:sz w:val="24"/>
          <w:szCs w:val="24"/>
          <w:lang w:eastAsia="ru-RU"/>
        </w:rPr>
      </w:pPr>
      <w:r w:rsidRPr="00CF10E0">
        <w:rPr>
          <w:rFonts w:ascii="Cambria" w:eastAsia="Times New Roman" w:hAnsi="Cambria" w:cs="Times New Roman"/>
          <w:b/>
          <w:bCs/>
          <w:sz w:val="27"/>
          <w:szCs w:val="27"/>
          <w:lang w:eastAsia="ru-RU"/>
        </w:rPr>
        <w:t>За дополнительную плату (по предварительному согласованию):</w:t>
      </w:r>
    </w:p>
    <w:p w:rsidR="00CF10E0" w:rsidRPr="00CF10E0" w:rsidRDefault="00CF10E0" w:rsidP="00CF10E0">
      <w:pPr>
        <w:shd w:val="clear" w:color="auto" w:fill="FFFFFF"/>
        <w:spacing w:after="150" w:line="377" w:lineRule="atLeast"/>
        <w:rPr>
          <w:rFonts w:ascii="Cambria" w:eastAsia="Times New Roman" w:hAnsi="Cambria" w:cs="Times New Roman"/>
          <w:sz w:val="24"/>
          <w:szCs w:val="24"/>
          <w:lang w:eastAsia="ru-RU"/>
        </w:rPr>
      </w:pPr>
      <w:r w:rsidRPr="00CF10E0">
        <w:rPr>
          <w:rFonts w:ascii="Cambria" w:eastAsia="Times New Roman" w:hAnsi="Cambria" w:cs="Times New Roman"/>
          <w:sz w:val="27"/>
          <w:szCs w:val="27"/>
          <w:lang w:eastAsia="ru-RU"/>
        </w:rPr>
        <w:t>- ужины, от 250 руб./чел.;</w:t>
      </w:r>
    </w:p>
    <w:p w:rsidR="00CF10E0" w:rsidRPr="00CF10E0" w:rsidRDefault="00CF10E0" w:rsidP="00CF10E0">
      <w:pPr>
        <w:shd w:val="clear" w:color="auto" w:fill="FFFFFF"/>
        <w:spacing w:after="150" w:line="377" w:lineRule="atLeast"/>
        <w:rPr>
          <w:rFonts w:ascii="Cambria" w:eastAsia="Times New Roman" w:hAnsi="Cambria" w:cs="Times New Roman"/>
          <w:sz w:val="24"/>
          <w:szCs w:val="24"/>
          <w:lang w:eastAsia="ru-RU"/>
        </w:rPr>
      </w:pPr>
      <w:r w:rsidRPr="00CF10E0">
        <w:rPr>
          <w:rFonts w:ascii="Cambria" w:eastAsia="Times New Roman" w:hAnsi="Cambria" w:cs="Times New Roman"/>
          <w:b/>
          <w:bCs/>
          <w:sz w:val="27"/>
          <w:szCs w:val="27"/>
          <w:lang w:eastAsia="ru-RU"/>
        </w:rPr>
        <w:t>- </w:t>
      </w:r>
      <w:r w:rsidRPr="00CF10E0">
        <w:rPr>
          <w:rFonts w:ascii="Cambria" w:eastAsia="Times New Roman" w:hAnsi="Cambria" w:cs="Times New Roman"/>
          <w:sz w:val="27"/>
          <w:szCs w:val="27"/>
          <w:lang w:eastAsia="ru-RU"/>
        </w:rPr>
        <w:t>уникальный интерактивный музей науки «Ньютон Парк»;</w:t>
      </w:r>
    </w:p>
    <w:p w:rsidR="00CF10E0" w:rsidRPr="00CF10E0" w:rsidRDefault="00CF10E0" w:rsidP="00CF10E0">
      <w:pPr>
        <w:shd w:val="clear" w:color="auto" w:fill="FFFFFF"/>
        <w:spacing w:after="150" w:line="377" w:lineRule="atLeast"/>
        <w:rPr>
          <w:rFonts w:ascii="Cambria" w:eastAsia="Times New Roman" w:hAnsi="Cambria" w:cs="Times New Roman"/>
          <w:sz w:val="24"/>
          <w:szCs w:val="24"/>
          <w:lang w:eastAsia="ru-RU"/>
        </w:rPr>
      </w:pPr>
      <w:r w:rsidRPr="00CF10E0">
        <w:rPr>
          <w:rFonts w:ascii="Cambria" w:eastAsia="Times New Roman" w:hAnsi="Cambria" w:cs="Times New Roman"/>
          <w:sz w:val="27"/>
          <w:szCs w:val="27"/>
          <w:lang w:eastAsia="ru-RU"/>
        </w:rPr>
        <w:t>- Музей первого президента России Б.Н. Ельцина;</w:t>
      </w:r>
    </w:p>
    <w:p w:rsidR="00CF10E0" w:rsidRPr="00CF10E0" w:rsidRDefault="00CF10E0" w:rsidP="00CF10E0">
      <w:pPr>
        <w:shd w:val="clear" w:color="auto" w:fill="FFFFFF"/>
        <w:spacing w:after="150" w:line="377" w:lineRule="atLeast"/>
        <w:rPr>
          <w:rFonts w:ascii="Cambria" w:eastAsia="Times New Roman" w:hAnsi="Cambria" w:cs="Times New Roman"/>
          <w:sz w:val="24"/>
          <w:szCs w:val="24"/>
          <w:lang w:eastAsia="ru-RU"/>
        </w:rPr>
      </w:pPr>
      <w:r w:rsidRPr="00CF10E0">
        <w:rPr>
          <w:rFonts w:ascii="Cambria" w:eastAsia="Times New Roman" w:hAnsi="Cambria" w:cs="Times New Roman"/>
          <w:sz w:val="27"/>
          <w:szCs w:val="27"/>
          <w:lang w:eastAsia="ru-RU"/>
        </w:rPr>
        <w:t>- посещение смотровой площадки БЦ «Высоцкий»;</w:t>
      </w:r>
    </w:p>
    <w:p w:rsidR="00CF10E0" w:rsidRPr="00CF10E0" w:rsidRDefault="00CF10E0" w:rsidP="00CF10E0">
      <w:pPr>
        <w:shd w:val="clear" w:color="auto" w:fill="FFFFFF"/>
        <w:spacing w:after="150" w:line="377" w:lineRule="atLeast"/>
        <w:rPr>
          <w:rFonts w:ascii="Cambria" w:eastAsia="Times New Roman" w:hAnsi="Cambria" w:cs="Times New Roman"/>
          <w:sz w:val="24"/>
          <w:szCs w:val="24"/>
          <w:lang w:eastAsia="ru-RU"/>
        </w:rPr>
      </w:pPr>
      <w:r w:rsidRPr="00CF10E0">
        <w:rPr>
          <w:rFonts w:ascii="Cambria" w:eastAsia="Times New Roman" w:hAnsi="Cambria" w:cs="Times New Roman"/>
          <w:sz w:val="27"/>
          <w:szCs w:val="27"/>
          <w:lang w:eastAsia="ru-RU"/>
        </w:rPr>
        <w:t>- посещение аквапарк «Лимпопо»;</w:t>
      </w:r>
    </w:p>
    <w:p w:rsidR="00CF10E0" w:rsidRPr="00CF10E0" w:rsidRDefault="00CF10E0" w:rsidP="00CF10E0">
      <w:pPr>
        <w:shd w:val="clear" w:color="auto" w:fill="FFFFFF"/>
        <w:spacing w:after="150" w:line="377" w:lineRule="atLeast"/>
        <w:rPr>
          <w:rFonts w:ascii="Cambria" w:eastAsia="Times New Roman" w:hAnsi="Cambria" w:cs="Times New Roman"/>
          <w:sz w:val="24"/>
          <w:szCs w:val="24"/>
          <w:lang w:eastAsia="ru-RU"/>
        </w:rPr>
      </w:pPr>
      <w:r w:rsidRPr="00CF10E0">
        <w:rPr>
          <w:rFonts w:ascii="Cambria" w:eastAsia="Times New Roman" w:hAnsi="Cambria" w:cs="Times New Roman"/>
          <w:sz w:val="27"/>
          <w:szCs w:val="27"/>
          <w:lang w:eastAsia="ru-RU"/>
        </w:rPr>
        <w:t>- посетить театры, кинозалы, цирк и др.</w:t>
      </w:r>
    </w:p>
    <w:sectPr w:rsidR="00CF10E0" w:rsidRPr="00CF1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6CA" w:rsidRDefault="009E36CA">
      <w:pPr>
        <w:spacing w:after="0" w:line="240" w:lineRule="auto"/>
      </w:pPr>
      <w:r>
        <w:separator/>
      </w:r>
    </w:p>
  </w:endnote>
  <w:endnote w:type="continuationSeparator" w:id="0">
    <w:p w:rsidR="009E36CA" w:rsidRDefault="009E3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6CA" w:rsidRDefault="009E36CA">
      <w:pPr>
        <w:spacing w:after="0" w:line="240" w:lineRule="auto"/>
      </w:pPr>
      <w:r>
        <w:separator/>
      </w:r>
    </w:p>
  </w:footnote>
  <w:footnote w:type="continuationSeparator" w:id="0">
    <w:p w:rsidR="009E36CA" w:rsidRDefault="009E36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F8C"/>
    <w:rsid w:val="000B2F8C"/>
    <w:rsid w:val="001516A6"/>
    <w:rsid w:val="00174C4F"/>
    <w:rsid w:val="002110D8"/>
    <w:rsid w:val="009E36CA"/>
    <w:rsid w:val="00C1489E"/>
    <w:rsid w:val="00CF10E0"/>
    <w:rsid w:val="00D35049"/>
    <w:rsid w:val="00E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B2F8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B2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2F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B2F8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B2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2F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rtikyl5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2019-09-30T08:37:00Z</dcterms:created>
  <dcterms:modified xsi:type="dcterms:W3CDTF">2019-09-30T08:37:00Z</dcterms:modified>
</cp:coreProperties>
</file>